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486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48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DING Jerry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Yum China Holdings,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YUMC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YUM CHINA BUILDING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 TIAN YAO QIAO ROAD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People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1,806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Appreciation Right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02/07/2030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4,292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42.71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Appreciation Right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02/05/2031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5,198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57.39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692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Appreciation Right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02/10/2032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50.16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3,680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1,160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Appreciation Right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02/09/2033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3,855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62.14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(8)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4,414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Vested in full.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Vesting occurs 25% per year beginning one year from 02/05/2021.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Vesting occurs 25% per year beginning one year from 02/10/2022.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grant does not have an expiration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Conversion occurs on a one-for-one basis.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Vesting occurs 1/3 per year beginning one year from 09/01/2023.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Vesting occurs 25% per year beginning one year from 02/09/2023.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Vesting occurs 1/3 per year beginning one year from 02/08/2024.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Ling Zhang, Power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18 U.S.C. 1001 and 15 U.S.C. 78ff(a).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6 for procedure.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14042" TargetMode="External"/><Relationship Id="rId11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2024-03-07T20:53:58Z</dcterms:created>
  <dcterms:modified xsi:type="dcterms:W3CDTF">2024-03-07T20:53:58Z</dcterms:modified>
</cp:coreProperties>
</file>