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679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679055"/>
                    </a:xfrm>
                    <a:prstGeom prst="rect">
                      <a:avLst/>
                    </a:prstGeom>
                    <a:noFill/>
                  </pic:spPr>
                </pic:pic>
              </a:graphicData>
            </a:graphic>
          </wp:anchor>
        </w:drawing>
      </w:r>
    </w:p>
    <w:p>
      <w:pPr>
        <w:spacing w:after="0" w:line="99" w:lineRule="exact"/>
        <w:rPr>
          <w:sz w:val="24"/>
          <w:szCs w:val="24"/>
          <w:color w:val="auto"/>
        </w:rPr>
      </w:pPr>
    </w:p>
    <w:p>
      <w:pPr>
        <w:sectPr>
          <w:pgSz w:w="11900" w:h="16921"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Stedem Ted</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940"/>
        <w:spacing w:after="0" w:line="334" w:lineRule="auto"/>
        <w:rPr>
          <w:sz w:val="20"/>
          <w:szCs w:val="20"/>
          <w:color w:val="auto"/>
        </w:rPr>
      </w:pPr>
      <w:r>
        <w:rPr>
          <w:rFonts w:ascii="Arial" w:cs="Arial" w:eastAsia="Arial" w:hAnsi="Arial"/>
          <w:sz w:val="16"/>
          <w:szCs w:val="16"/>
          <w:color w:val="0000FF"/>
        </w:rPr>
        <w:t>16/F TWO GRAND GATEWAY 3 HONG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1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Yum China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YUMC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0"/>
        <w:spacing w:after="0"/>
        <w:rPr>
          <w:sz w:val="20"/>
          <w:szCs w:val="20"/>
          <w:color w:val="auto"/>
        </w:rPr>
      </w:pPr>
      <w:r>
        <w:rPr>
          <w:rFonts w:ascii="Arial" w:cs="Arial" w:eastAsia="Arial" w:hAnsi="Arial"/>
          <w:sz w:val="17"/>
          <w:szCs w:val="17"/>
          <w:color w:val="0000FF"/>
        </w:rPr>
        <w:t>Chief Financial Officer</w:t>
      </w:r>
    </w:p>
    <w:p>
      <w:pPr>
        <w:spacing w:after="0" w:line="450" w:lineRule="exact"/>
        <w:rPr>
          <w:sz w:val="24"/>
          <w:szCs w:val="24"/>
          <w:color w:val="auto"/>
        </w:rPr>
      </w:pPr>
    </w:p>
    <w:p>
      <w:pPr>
        <w:sectPr>
          <w:pgSz w:w="11900" w:h="16921"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8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Arial" w:cs="Arial" w:eastAsia="Arial" w:hAnsi="Arial"/>
                <w:sz w:val="17"/>
                <w:szCs w:val="17"/>
                <w:color w:val="0000FF"/>
              </w:rPr>
              <w:t>SHANGHAI</w:t>
            </w:r>
          </w:p>
        </w:tc>
        <w:tc>
          <w:tcPr>
            <w:tcW w:w="620" w:type="dxa"/>
            <w:vAlign w:val="bottom"/>
            <w:vMerge w:val="restart"/>
          </w:tcPr>
          <w:p>
            <w:pPr>
              <w:ind w:left="360"/>
              <w:spacing w:after="0"/>
              <w:rPr>
                <w:sz w:val="20"/>
                <w:szCs w:val="20"/>
                <w:color w:val="auto"/>
              </w:rPr>
            </w:pPr>
            <w:r>
              <w:rPr>
                <w:rFonts w:ascii="Arial" w:cs="Arial" w:eastAsia="Arial" w:hAnsi="Arial"/>
                <w:sz w:val="17"/>
                <w:szCs w:val="17"/>
                <w:color w:val="0000FF"/>
              </w:rPr>
              <w:t>F4</w:t>
            </w:r>
          </w:p>
        </w:tc>
        <w:tc>
          <w:tcPr>
            <w:tcW w:w="940" w:type="dxa"/>
            <w:vAlign w:val="bottom"/>
          </w:tcPr>
          <w:p>
            <w:pPr>
              <w:spacing w:after="0"/>
              <w:rPr>
                <w:sz w:val="11"/>
                <w:szCs w:val="11"/>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200030</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0" w:type="dxa"/>
            <w:vAlign w:val="bottom"/>
          </w:tcPr>
          <w:p>
            <w:pPr>
              <w:spacing w:after="0"/>
              <w:rPr>
                <w:sz w:val="6"/>
                <w:szCs w:val="6"/>
                <w:color w:val="auto"/>
              </w:rPr>
            </w:pPr>
          </w:p>
        </w:tc>
        <w:tc>
          <w:tcPr>
            <w:tcW w:w="1560" w:type="dxa"/>
            <w:vAlign w:val="bottom"/>
            <w:gridSpan w:val="2"/>
            <w:vMerge w:val="restart"/>
          </w:tcPr>
          <w:p>
            <w:pPr>
              <w:ind w:left="360"/>
              <w:spacing w:after="0"/>
              <w:rPr>
                <w:sz w:val="20"/>
                <w:szCs w:val="20"/>
                <w:color w:val="auto"/>
              </w:rPr>
            </w:pPr>
            <w:r>
              <w:rPr>
                <w:rFonts w:ascii="Arial" w:cs="Arial" w:eastAsia="Arial" w:hAnsi="Arial"/>
                <w:sz w:val="13"/>
                <w:szCs w:val="13"/>
                <w:color w:val="auto"/>
              </w:rPr>
              <w:t>(State)</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760" w:type="dxa"/>
            <w:vAlign w:val="bottom"/>
            <w:tcBorders>
              <w:bottom w:val="single" w:sz="8" w:color="2C2C2C"/>
            </w:tcBorders>
            <w:gridSpan w:val="6"/>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2.</w:t>
            </w:r>
          </w:p>
        </w:tc>
        <w:tc>
          <w:tcPr>
            <w:tcW w:w="6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3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2"/>
              </w:rPr>
              <w:t>38,125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Appreciation</w:t>
            </w:r>
          </w:p>
        </w:tc>
        <w:tc>
          <w:tcPr>
            <w:tcW w:w="180" w:type="dxa"/>
            <w:vAlign w:val="bottom"/>
          </w:tcPr>
          <w:p>
            <w:pPr>
              <w:spacing w:after="0"/>
              <w:rPr>
                <w:sz w:val="11"/>
                <w:szCs w:val="11"/>
                <w:color w:val="auto"/>
              </w:rPr>
            </w:pPr>
          </w:p>
        </w:tc>
        <w:tc>
          <w:tcPr>
            <w:tcW w:w="620" w:type="dxa"/>
            <w:vAlign w:val="bottom"/>
          </w:tcPr>
          <w:p>
            <w:pPr>
              <w:jc w:val="center"/>
              <w:ind w:right="119"/>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14.88</w:t>
            </w:r>
          </w:p>
        </w:tc>
        <w:tc>
          <w:tcPr>
            <w:tcW w:w="940" w:type="dxa"/>
            <w:vAlign w:val="bottom"/>
          </w:tcPr>
          <w:p>
            <w:pPr>
              <w:jc w:val="right"/>
              <w:ind w:right="34"/>
              <w:spacing w:after="0" w:line="128" w:lineRule="exact"/>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3"/>
                <w:szCs w:val="13"/>
                <w:color w:val="0000FF"/>
                <w:w w:val="95"/>
              </w:rPr>
              <w:t>38,125</w:t>
            </w: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3"/>
                <w:szCs w:val="13"/>
                <w:color w:val="0000FF"/>
                <w:w w:val="95"/>
              </w:rPr>
              <w:t>02/04/2021</w:t>
            </w:r>
          </w:p>
        </w:tc>
        <w:tc>
          <w:tcPr>
            <w:tcW w:w="7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40" w:type="dxa"/>
            <w:vAlign w:val="bottom"/>
            <w:gridSpan w:val="3"/>
          </w:tcPr>
          <w:p>
            <w:pPr>
              <w:ind w:left="3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90"/>
              </w:rPr>
              <w:t>38,125</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8"/>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2"/>
              </w:rPr>
              <w:t>12,563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Appreciation</w:t>
            </w:r>
          </w:p>
        </w:tc>
        <w:tc>
          <w:tcPr>
            <w:tcW w:w="180" w:type="dxa"/>
            <w:vAlign w:val="bottom"/>
          </w:tcPr>
          <w:p>
            <w:pPr>
              <w:spacing w:after="0"/>
              <w:rPr>
                <w:sz w:val="11"/>
                <w:szCs w:val="11"/>
                <w:color w:val="auto"/>
              </w:rPr>
            </w:pPr>
          </w:p>
        </w:tc>
        <w:tc>
          <w:tcPr>
            <w:tcW w:w="620" w:type="dxa"/>
            <w:vAlign w:val="bottom"/>
          </w:tcPr>
          <w:p>
            <w:pPr>
              <w:jc w:val="center"/>
              <w:ind w:right="119"/>
              <w:spacing w:after="0" w:line="12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19</w:t>
            </w:r>
          </w:p>
        </w:tc>
        <w:tc>
          <w:tcPr>
            <w:tcW w:w="940" w:type="dxa"/>
            <w:vAlign w:val="bottom"/>
          </w:tcPr>
          <w:p>
            <w:pPr>
              <w:jc w:val="right"/>
              <w:ind w:right="34"/>
              <w:spacing w:after="0" w:line="128" w:lineRule="exact"/>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3"/>
                <w:szCs w:val="13"/>
                <w:color w:val="0000FF"/>
                <w:w w:val="95"/>
              </w:rPr>
              <w:t>12,563</w:t>
            </w: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3"/>
                <w:szCs w:val="13"/>
                <w:color w:val="0000FF"/>
                <w:w w:val="95"/>
              </w:rPr>
              <w:t>02/06/2023</w:t>
            </w:r>
          </w:p>
        </w:tc>
        <w:tc>
          <w:tcPr>
            <w:tcW w:w="7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40" w:type="dxa"/>
            <w:vAlign w:val="bottom"/>
            <w:gridSpan w:val="3"/>
          </w:tcPr>
          <w:p>
            <w:pPr>
              <w:ind w:left="3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90"/>
              </w:rPr>
              <w:t>12,563</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8"/>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3"/>
              </w:rPr>
              <w:t>9,584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Appreciation</w:t>
            </w:r>
          </w:p>
        </w:tc>
        <w:tc>
          <w:tcPr>
            <w:tcW w:w="180" w:type="dxa"/>
            <w:vAlign w:val="bottom"/>
          </w:tcPr>
          <w:p>
            <w:pPr>
              <w:spacing w:after="0"/>
              <w:rPr>
                <w:sz w:val="5"/>
                <w:szCs w:val="5"/>
                <w:color w:val="auto"/>
              </w:rPr>
            </w:pPr>
          </w:p>
        </w:tc>
        <w:tc>
          <w:tcPr>
            <w:tcW w:w="620" w:type="dxa"/>
            <w:vAlign w:val="bottom"/>
            <w:vMerge w:val="restart"/>
          </w:tcPr>
          <w:p>
            <w:pPr>
              <w:jc w:val="center"/>
              <w:ind w:right="139"/>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21.3</w:t>
            </w:r>
          </w:p>
        </w:tc>
        <w:tc>
          <w:tcPr>
            <w:tcW w:w="940" w:type="dxa"/>
            <w:vAlign w:val="bottom"/>
            <w:vMerge w:val="restart"/>
          </w:tcPr>
          <w:p>
            <w:pPr>
              <w:jc w:val="right"/>
              <w:ind w:right="34"/>
              <w:spacing w:after="0" w:line="146" w:lineRule="exact"/>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5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9,584</w:t>
            </w: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02/05/2024</w:t>
            </w: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gridSpan w:val="3"/>
            <w:vMerge w:val="restart"/>
          </w:tcPr>
          <w:p>
            <w:pPr>
              <w:ind w:left="3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17"/>
              <w:spacing w:after="0" w:line="146" w:lineRule="exact"/>
              <w:rPr>
                <w:sz w:val="20"/>
                <w:szCs w:val="20"/>
                <w:color w:val="auto"/>
              </w:rPr>
            </w:pPr>
            <w:r>
              <w:rPr>
                <w:rFonts w:ascii="Arial" w:cs="Arial" w:eastAsia="Arial" w:hAnsi="Arial"/>
                <w:sz w:val="13"/>
                <w:szCs w:val="13"/>
                <w:color w:val="0000FF"/>
                <w:w w:val="92"/>
              </w:rPr>
              <w:t>9,584</w:t>
            </w:r>
          </w:p>
        </w:tc>
        <w:tc>
          <w:tcPr>
            <w:tcW w:w="32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48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3"/>
              </w:rPr>
              <w:t>7,443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Appreciation</w:t>
            </w:r>
          </w:p>
        </w:tc>
        <w:tc>
          <w:tcPr>
            <w:tcW w:w="180" w:type="dxa"/>
            <w:vAlign w:val="bottom"/>
          </w:tcPr>
          <w:p>
            <w:pPr>
              <w:spacing w:after="0"/>
              <w:rPr>
                <w:sz w:val="5"/>
                <w:szCs w:val="5"/>
                <w:color w:val="auto"/>
              </w:rPr>
            </w:pPr>
          </w:p>
        </w:tc>
        <w:tc>
          <w:tcPr>
            <w:tcW w:w="620" w:type="dxa"/>
            <w:vAlign w:val="bottom"/>
            <w:vMerge w:val="restart"/>
          </w:tcPr>
          <w:p>
            <w:pPr>
              <w:jc w:val="center"/>
              <w:ind w:right="119"/>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22.32</w:t>
            </w:r>
          </w:p>
        </w:tc>
        <w:tc>
          <w:tcPr>
            <w:tcW w:w="940" w:type="dxa"/>
            <w:vAlign w:val="bottom"/>
            <w:vMerge w:val="restart"/>
          </w:tcPr>
          <w:p>
            <w:pPr>
              <w:jc w:val="right"/>
              <w:ind w:right="34"/>
              <w:spacing w:after="0" w:line="146" w:lineRule="exact"/>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5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7,443</w:t>
            </w:r>
          </w:p>
        </w:tc>
        <w:tc>
          <w:tcPr>
            <w:tcW w:w="3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5"/>
              </w:rPr>
              <w:t>02/06/2025</w:t>
            </w: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gridSpan w:val="3"/>
            <w:vMerge w:val="restart"/>
          </w:tcPr>
          <w:p>
            <w:pPr>
              <w:ind w:left="3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17"/>
              <w:spacing w:after="0" w:line="146" w:lineRule="exact"/>
              <w:rPr>
                <w:sz w:val="20"/>
                <w:szCs w:val="20"/>
                <w:color w:val="auto"/>
              </w:rPr>
            </w:pPr>
            <w:r>
              <w:rPr>
                <w:rFonts w:ascii="Arial" w:cs="Arial" w:eastAsia="Arial" w:hAnsi="Arial"/>
                <w:sz w:val="13"/>
                <w:szCs w:val="13"/>
                <w:color w:val="0000FF"/>
                <w:w w:val="92"/>
              </w:rPr>
              <w:t>7,443</w:t>
            </w:r>
          </w:p>
        </w:tc>
        <w:tc>
          <w:tcPr>
            <w:tcW w:w="32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48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2"/>
              </w:rPr>
              <w:t>10,329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Appreciation</w:t>
            </w:r>
          </w:p>
        </w:tc>
        <w:tc>
          <w:tcPr>
            <w:tcW w:w="180" w:type="dxa"/>
            <w:vAlign w:val="bottom"/>
          </w:tcPr>
          <w:p>
            <w:pPr>
              <w:spacing w:after="0"/>
              <w:rPr>
                <w:sz w:val="11"/>
                <w:szCs w:val="11"/>
                <w:color w:val="auto"/>
              </w:rPr>
            </w:pPr>
          </w:p>
        </w:tc>
        <w:tc>
          <w:tcPr>
            <w:tcW w:w="620" w:type="dxa"/>
            <w:vAlign w:val="bottom"/>
          </w:tcPr>
          <w:p>
            <w:pPr>
              <w:jc w:val="center"/>
              <w:ind w:right="119"/>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21.06</w:t>
            </w:r>
          </w:p>
        </w:tc>
        <w:tc>
          <w:tcPr>
            <w:tcW w:w="940" w:type="dxa"/>
            <w:vAlign w:val="bottom"/>
          </w:tcPr>
          <w:p>
            <w:pPr>
              <w:jc w:val="right"/>
              <w:ind w:right="34"/>
              <w:spacing w:after="0" w:line="128" w:lineRule="exact"/>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3"/>
                <w:szCs w:val="13"/>
                <w:color w:val="0000FF"/>
                <w:w w:val="95"/>
              </w:rPr>
              <w:t>10,329</w:t>
            </w: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3"/>
                <w:szCs w:val="13"/>
                <w:color w:val="0000FF"/>
                <w:w w:val="95"/>
              </w:rPr>
              <w:t>02/05/2026</w:t>
            </w:r>
          </w:p>
        </w:tc>
        <w:tc>
          <w:tcPr>
            <w:tcW w:w="7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40" w:type="dxa"/>
            <w:vAlign w:val="bottom"/>
            <w:gridSpan w:val="3"/>
          </w:tcPr>
          <w:p>
            <w:pPr>
              <w:ind w:left="3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90"/>
              </w:rPr>
              <w:t>10,329</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8"/>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180" w:type="dxa"/>
            <w:vAlign w:val="bottom"/>
          </w:tcPr>
          <w:p>
            <w:pPr>
              <w:spacing w:after="0"/>
              <w:rPr>
                <w:sz w:val="16"/>
                <w:szCs w:val="16"/>
                <w:color w:val="auto"/>
              </w:rPr>
            </w:pPr>
          </w:p>
        </w:tc>
        <w:tc>
          <w:tcPr>
            <w:tcW w:w="620" w:type="dxa"/>
            <w:vAlign w:val="bottom"/>
            <w:vMerge w:val="restart"/>
          </w:tcPr>
          <w:p>
            <w:pPr>
              <w:jc w:val="center"/>
              <w:ind w:right="139"/>
              <w:spacing w:after="0"/>
              <w:rPr>
                <w:sz w:val="20"/>
                <w:szCs w:val="20"/>
                <w:color w:val="auto"/>
              </w:rPr>
            </w:pPr>
            <w:r>
              <w:rPr>
                <w:rFonts w:ascii="Arial" w:cs="Arial" w:eastAsia="Arial" w:hAnsi="Arial"/>
                <w:sz w:val="11"/>
                <w:szCs w:val="11"/>
                <w:color w:val="008000"/>
              </w:rPr>
              <w:t>(6)</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365</w:t>
            </w: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1"/>
              </w:rPr>
              <w:t>365</w:t>
            </w:r>
          </w:p>
        </w:tc>
        <w:tc>
          <w:tcPr>
            <w:tcW w:w="840" w:type="dxa"/>
            <w:vAlign w:val="bottom"/>
            <w:gridSpan w:val="3"/>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365</w:t>
            </w:r>
          </w:p>
        </w:tc>
        <w:tc>
          <w:tcPr>
            <w:tcW w:w="32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48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180" w:type="dxa"/>
            <w:vAlign w:val="bottom"/>
          </w:tcPr>
          <w:p>
            <w:pPr>
              <w:spacing w:after="0"/>
              <w:rPr>
                <w:sz w:val="16"/>
                <w:szCs w:val="16"/>
                <w:color w:val="auto"/>
              </w:rPr>
            </w:pPr>
          </w:p>
        </w:tc>
        <w:tc>
          <w:tcPr>
            <w:tcW w:w="620" w:type="dxa"/>
            <w:vAlign w:val="bottom"/>
            <w:vMerge w:val="restart"/>
          </w:tcPr>
          <w:p>
            <w:pPr>
              <w:jc w:val="center"/>
              <w:ind w:right="139"/>
              <w:spacing w:after="0"/>
              <w:rPr>
                <w:sz w:val="20"/>
                <w:szCs w:val="20"/>
                <w:color w:val="auto"/>
              </w:rPr>
            </w:pPr>
            <w:r>
              <w:rPr>
                <w:rFonts w:ascii="Arial" w:cs="Arial" w:eastAsia="Arial" w:hAnsi="Arial"/>
                <w:sz w:val="11"/>
                <w:szCs w:val="11"/>
                <w:color w:val="008000"/>
              </w:rPr>
              <w:t>(6)</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276</w:t>
            </w:r>
          </w:p>
        </w:tc>
        <w:tc>
          <w:tcPr>
            <w:tcW w:w="300" w:type="dxa"/>
            <w:vAlign w:val="bottom"/>
          </w:tcPr>
          <w:p>
            <w:pPr>
              <w:spacing w:after="0"/>
              <w:rPr>
                <w:sz w:val="16"/>
                <w:szCs w:val="16"/>
                <w:color w:val="auto"/>
              </w:rPr>
            </w:pPr>
          </w:p>
        </w:tc>
        <w:tc>
          <w:tcPr>
            <w:tcW w:w="80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0000FF"/>
                <w:w w:val="92"/>
              </w:rPr>
              <w:t>01/01/2019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1"/>
              </w:rPr>
              <w:t>276</w:t>
            </w:r>
          </w:p>
        </w:tc>
        <w:tc>
          <w:tcPr>
            <w:tcW w:w="840" w:type="dxa"/>
            <w:vAlign w:val="bottom"/>
            <w:gridSpan w:val="3"/>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276</w:t>
            </w:r>
          </w:p>
        </w:tc>
        <w:tc>
          <w:tcPr>
            <w:tcW w:w="32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48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180" w:type="dxa"/>
            <w:vAlign w:val="bottom"/>
          </w:tcPr>
          <w:p>
            <w:pPr>
              <w:spacing w:after="0"/>
              <w:rPr>
                <w:sz w:val="16"/>
                <w:szCs w:val="16"/>
                <w:color w:val="auto"/>
              </w:rPr>
            </w:pPr>
          </w:p>
        </w:tc>
        <w:tc>
          <w:tcPr>
            <w:tcW w:w="620" w:type="dxa"/>
            <w:vAlign w:val="bottom"/>
            <w:vMerge w:val="restart"/>
          </w:tcPr>
          <w:p>
            <w:pPr>
              <w:jc w:val="center"/>
              <w:ind w:right="139"/>
              <w:spacing w:after="0"/>
              <w:rPr>
                <w:sz w:val="20"/>
                <w:szCs w:val="20"/>
                <w:color w:val="auto"/>
              </w:rPr>
            </w:pPr>
            <w:r>
              <w:rPr>
                <w:rFonts w:ascii="Arial" w:cs="Arial" w:eastAsia="Arial" w:hAnsi="Arial"/>
                <w:sz w:val="11"/>
                <w:szCs w:val="11"/>
                <w:color w:val="008000"/>
              </w:rPr>
              <w:t>(6)</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530</w:t>
            </w:r>
          </w:p>
        </w:tc>
        <w:tc>
          <w:tcPr>
            <w:tcW w:w="300" w:type="dxa"/>
            <w:vAlign w:val="bottom"/>
          </w:tcPr>
          <w:p>
            <w:pPr>
              <w:spacing w:after="0"/>
              <w:rPr>
                <w:sz w:val="16"/>
                <w:szCs w:val="16"/>
                <w:color w:val="auto"/>
              </w:rPr>
            </w:pPr>
          </w:p>
        </w:tc>
        <w:tc>
          <w:tcPr>
            <w:tcW w:w="800" w:type="dxa"/>
            <w:vAlign w:val="bottom"/>
            <w:gridSpan w:val="2"/>
            <w:vMerge w:val="restart"/>
          </w:tcPr>
          <w:p>
            <w:pPr>
              <w:jc w:val="center"/>
              <w:ind w:right="20"/>
              <w:spacing w:after="0"/>
              <w:rPr>
                <w:sz w:val="20"/>
                <w:szCs w:val="20"/>
                <w:color w:val="auto"/>
              </w:rPr>
            </w:pPr>
            <w:r>
              <w:rPr>
                <w:rFonts w:ascii="Arial" w:cs="Arial" w:eastAsia="Arial" w:hAnsi="Arial"/>
                <w:sz w:val="13"/>
                <w:szCs w:val="13"/>
                <w:color w:val="0000FF"/>
                <w:w w:val="92"/>
              </w:rPr>
              <w:t>01/01/2018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1"/>
              </w:rPr>
              <w:t>530</w:t>
            </w:r>
          </w:p>
        </w:tc>
        <w:tc>
          <w:tcPr>
            <w:tcW w:w="840" w:type="dxa"/>
            <w:vAlign w:val="bottom"/>
            <w:gridSpan w:val="3"/>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530</w:t>
            </w:r>
          </w:p>
        </w:tc>
        <w:tc>
          <w:tcPr>
            <w:tcW w:w="32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48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(1)</w:t>
            </w: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2"/>
              </w:rPr>
              <w:t>13,730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Appreciation</w:t>
            </w:r>
          </w:p>
        </w:tc>
        <w:tc>
          <w:tcPr>
            <w:tcW w:w="180" w:type="dxa"/>
            <w:vAlign w:val="bottom"/>
          </w:tcPr>
          <w:p>
            <w:pPr>
              <w:spacing w:after="0"/>
              <w:rPr>
                <w:sz w:val="11"/>
                <w:szCs w:val="11"/>
                <w:color w:val="auto"/>
              </w:rPr>
            </w:pPr>
          </w:p>
        </w:tc>
        <w:tc>
          <w:tcPr>
            <w:tcW w:w="620" w:type="dxa"/>
            <w:vAlign w:val="bottom"/>
          </w:tcPr>
          <w:p>
            <w:pPr>
              <w:jc w:val="center"/>
              <w:ind w:right="119"/>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19.46</w:t>
            </w:r>
          </w:p>
        </w:tc>
        <w:tc>
          <w:tcPr>
            <w:tcW w:w="940" w:type="dxa"/>
            <w:vAlign w:val="bottom"/>
          </w:tcPr>
          <w:p>
            <w:pPr>
              <w:jc w:val="right"/>
              <w:ind w:right="34"/>
              <w:spacing w:after="0" w:line="128" w:lineRule="exact"/>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3"/>
                <w:szCs w:val="13"/>
                <w:color w:val="0000FF"/>
                <w:w w:val="95"/>
              </w:rPr>
              <w:t>13,730</w:t>
            </w: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3"/>
                <w:szCs w:val="13"/>
                <w:color w:val="0000FF"/>
                <w:w w:val="95"/>
              </w:rPr>
              <w:t>02/08/2022</w:t>
            </w:r>
          </w:p>
        </w:tc>
        <w:tc>
          <w:tcPr>
            <w:tcW w:w="7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40" w:type="dxa"/>
            <w:vAlign w:val="bottom"/>
            <w:gridSpan w:val="3"/>
          </w:tcPr>
          <w:p>
            <w:pPr>
              <w:ind w:left="3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28" w:lineRule="exact"/>
              <w:rPr>
                <w:sz w:val="20"/>
                <w:szCs w:val="20"/>
                <w:color w:val="auto"/>
              </w:rPr>
            </w:pPr>
            <w:r>
              <w:rPr>
                <w:rFonts w:ascii="Arial" w:cs="Arial" w:eastAsia="Arial" w:hAnsi="Arial"/>
                <w:sz w:val="13"/>
                <w:szCs w:val="13"/>
                <w:color w:val="0000FF"/>
                <w:w w:val="90"/>
              </w:rPr>
              <w:t>13,730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8"/>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180" w:type="dxa"/>
            <w:vAlign w:val="bottom"/>
          </w:tcPr>
          <w:p>
            <w:pPr>
              <w:spacing w:after="0"/>
              <w:rPr>
                <w:sz w:val="16"/>
                <w:szCs w:val="16"/>
                <w:color w:val="auto"/>
              </w:rPr>
            </w:pPr>
          </w:p>
        </w:tc>
        <w:tc>
          <w:tcPr>
            <w:tcW w:w="620" w:type="dxa"/>
            <w:vAlign w:val="bottom"/>
            <w:vMerge w:val="restart"/>
          </w:tcPr>
          <w:p>
            <w:pPr>
              <w:jc w:val="center"/>
              <w:ind w:right="139"/>
              <w:spacing w:after="0"/>
              <w:rPr>
                <w:sz w:val="20"/>
                <w:szCs w:val="20"/>
                <w:color w:val="auto"/>
              </w:rPr>
            </w:pPr>
            <w:r>
              <w:rPr>
                <w:rFonts w:ascii="Arial" w:cs="Arial" w:eastAsia="Arial" w:hAnsi="Arial"/>
                <w:sz w:val="11"/>
                <w:szCs w:val="11"/>
                <w:color w:val="008000"/>
              </w:rPr>
              <w:t>(6)</w:t>
            </w:r>
          </w:p>
        </w:tc>
        <w:tc>
          <w:tcPr>
            <w:tcW w:w="940" w:type="dxa"/>
            <w:vAlign w:val="bottom"/>
            <w:vMerge w:val="restart"/>
          </w:tcPr>
          <w:p>
            <w:pPr>
              <w:jc w:val="right"/>
              <w:ind w:right="34"/>
              <w:spacing w:after="0"/>
              <w:rPr>
                <w:sz w:val="20"/>
                <w:szCs w:val="20"/>
                <w:color w:val="auto"/>
              </w:rPr>
            </w:pPr>
            <w:r>
              <w:rPr>
                <w:rFonts w:ascii="Arial" w:cs="Arial" w:eastAsia="Arial" w:hAnsi="Arial"/>
                <w:sz w:val="13"/>
                <w:szCs w:val="13"/>
                <w:color w:val="0000FF"/>
              </w:rPr>
              <w:t>11/01/2016</w:t>
            </w: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6"/>
              </w:rPr>
              <w:t>26</w:t>
            </w:r>
          </w:p>
        </w:tc>
        <w:tc>
          <w:tcPr>
            <w:tcW w:w="300" w:type="dxa"/>
            <w:vAlign w:val="bottom"/>
          </w:tcPr>
          <w:p>
            <w:pPr>
              <w:spacing w:after="0"/>
              <w:rPr>
                <w:sz w:val="16"/>
                <w:szCs w:val="16"/>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w w:val="94"/>
              </w:rPr>
              <w:t>26</w:t>
            </w:r>
          </w:p>
        </w:tc>
        <w:tc>
          <w:tcPr>
            <w:tcW w:w="840" w:type="dxa"/>
            <w:vAlign w:val="bottom"/>
            <w:gridSpan w:val="3"/>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center"/>
              <w:ind w:left="217"/>
              <w:spacing w:after="0"/>
              <w:rPr>
                <w:sz w:val="20"/>
                <w:szCs w:val="20"/>
                <w:color w:val="auto"/>
              </w:rPr>
            </w:pPr>
            <w:r>
              <w:rPr>
                <w:rFonts w:ascii="Arial" w:cs="Arial" w:eastAsia="Arial" w:hAnsi="Arial"/>
                <w:sz w:val="13"/>
                <w:szCs w:val="13"/>
                <w:color w:val="0000FF"/>
                <w:w w:val="96"/>
              </w:rPr>
              <w:t>26</w:t>
            </w:r>
          </w:p>
        </w:tc>
        <w:tc>
          <w:tcPr>
            <w:tcW w:w="32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8"/>
              </w:rPr>
              <w:t>Stock</w:t>
            </w:r>
          </w:p>
        </w:tc>
        <w:tc>
          <w:tcPr>
            <w:tcW w:w="48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Vested in full.</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Vesting occurs 25% per year beginning one year from 2/6/2013.</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Vesting occurs 25% per year beginning one year from 2/5/2014.</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Vesting occurs 25% per year beginning one year from 2/6/2015</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Vesting occurs 25% per year beginning one year from 2/5/2016.</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Conversion occurs on a one-for-one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Distribution occurs upon separation of employment.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does not have a specified expiration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right="220"/>
        <w:spacing w:after="0" w:line="244" w:lineRule="auto"/>
        <w:rPr>
          <w:sz w:val="20"/>
          <w:szCs w:val="20"/>
          <w:color w:val="auto"/>
        </w:rPr>
      </w:pPr>
      <w:r>
        <w:rPr>
          <w:rFonts w:ascii="Arial" w:cs="Arial" w:eastAsia="Arial" w:hAnsi="Arial"/>
          <w:sz w:val="13"/>
          <w:szCs w:val="13"/>
          <w:color w:val="008000"/>
        </w:rPr>
        <w:t>The transactions reported on this Form 4 (the "Reported Awards") represent awards made to the Reporting Person pursuant to the terms of the Employee Matters Agreement between the Issuer and YUM! Brands, Inc. dated as of October 31, 2016. Each Reported Award represents the conversion of an award previously granted to the Reporting Person by YUM! Brands, Inc. The Employee Matters Agreement was entered into in connection with the spin-off (the "Spin-Off") of the Issuer from YUM! Brands, Inc. The Reporting Person is also the beneficial owner of 5,928 shares of Common Stock, which shares were acquired by the Reporting Person pursuant to the Spin-Off in a transaction exempt from reporting pursuant to Rule 16a-9.</w:t>
      </w:r>
    </w:p>
    <w:p>
      <w:pPr>
        <w:sectPr>
          <w:pgSz w:w="11900" w:h="16921" w:orient="portrait"/>
          <w:cols w:equalWidth="0" w:num="1">
            <w:col w:w="11520"/>
          </w:cols>
          <w:pgMar w:left="240" w:top="224"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Pingping Liu, Power of</w:t>
            </w:r>
          </w:p>
        </w:tc>
        <w:tc>
          <w:tcPr>
            <w:tcW w:w="4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11/03/2016</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Attorney</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9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6" w:lineRule="exact"/>
        <w:rPr>
          <w:sz w:val="20"/>
          <w:szCs w:val="20"/>
          <w:color w:val="auto"/>
        </w:rPr>
      </w:pPr>
    </w:p>
    <w:p>
      <w:pPr>
        <w:ind w:right="2139"/>
        <w:spacing w:after="0" w:line="248" w:lineRule="auto"/>
        <w:rPr>
          <w:sz w:val="20"/>
          <w:szCs w:val="20"/>
          <w:color w:val="auto"/>
        </w:rPr>
      </w:pPr>
      <w:r>
        <w:rPr>
          <w:rFonts w:ascii="Courier New" w:cs="Courier New" w:eastAsia="Courier New" w:hAnsi="Courier New"/>
          <w:sz w:val="17"/>
          <w:szCs w:val="17"/>
          <w:color w:val="auto"/>
        </w:rPr>
        <w:t>The undersigned hereby constitutes and appoints each of Shella Ng, Pingping Liu, Ruonan You and M. Gayle Hobson signing singly, the undersigned's true and lawful attorney-in-fact to:</w:t>
      </w:r>
    </w:p>
    <w:p>
      <w:pPr>
        <w:ind w:right="295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Yum China Holdings, Inc.</w:t>
      </w:r>
    </w:p>
    <w:p>
      <w:pPr>
        <w:jc w:val="both"/>
        <w:ind w:right="22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Form 144 in under Rule 144 of the Securities Act of 1933 and Forms 3, 4, and 5 in accordance with Section 16(a) of the Securities Exchange Act of 1934 and the rules thereunder;</w:t>
      </w:r>
    </w:p>
    <w:p>
      <w:pPr>
        <w:spacing w:after="0" w:line="199" w:lineRule="exact"/>
        <w:rPr>
          <w:rFonts w:ascii="Courier New" w:cs="Courier New" w:eastAsia="Courier New" w:hAnsi="Courier New"/>
          <w:sz w:val="17"/>
          <w:szCs w:val="17"/>
          <w:color w:val="auto"/>
        </w:rPr>
      </w:pPr>
    </w:p>
    <w:p>
      <w:pPr>
        <w:ind w:right="213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144, 3, 4, or 5, complete and execute any amendment or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6" w:lineRule="exact"/>
        <w:rPr>
          <w:rFonts w:ascii="Courier New" w:cs="Courier New" w:eastAsia="Courier New" w:hAnsi="Courier New"/>
          <w:sz w:val="17"/>
          <w:szCs w:val="17"/>
          <w:color w:val="auto"/>
        </w:rPr>
      </w:pPr>
    </w:p>
    <w:p>
      <w:pPr>
        <w:ind w:right="24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2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or Rule 144 of the Securities Act of 1933.</w:t>
      </w:r>
    </w:p>
    <w:p>
      <w:pPr>
        <w:spacing w:after="0" w:line="400" w:lineRule="exact"/>
        <w:rPr>
          <w:sz w:val="20"/>
          <w:szCs w:val="20"/>
          <w:color w:val="auto"/>
        </w:rPr>
      </w:pPr>
    </w:p>
    <w:p>
      <w:pPr>
        <w:ind w:right="2139"/>
        <w:spacing w:after="0" w:line="24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no longer is required to file Forms 144, 3, 4, and 5 and with respect to the undersigned?s holdings of and transactions in securities issued by the Company unless earlier revoked by the undersigned in a signed writing delivered to the foregoing attorneys-in-fact, except, however, that M. Gayle Hobson will no longer be appointed attorney-in-fact under this Power of Attorney as of November 1, 2016.</w:t>
      </w:r>
    </w:p>
    <w:p>
      <w:pPr>
        <w:spacing w:after="0" w:line="200" w:lineRule="exact"/>
        <w:rPr>
          <w:sz w:val="20"/>
          <w:szCs w:val="20"/>
          <w:color w:val="auto"/>
        </w:rPr>
      </w:pPr>
    </w:p>
    <w:p>
      <w:pPr>
        <w:ind w:right="2439"/>
        <w:spacing w:after="0" w:line="2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28th day of September, 2016.</w:t>
      </w:r>
    </w:p>
    <w:p>
      <w:pPr>
        <w:spacing w:after="0" w:line="39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/s/Ted Stedem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976"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2019-12-23T21:00:32Z</dcterms:created>
  <dcterms:modified xsi:type="dcterms:W3CDTF">2019-12-23T21:00:32Z</dcterms:modified>
</cp:coreProperties>
</file>