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99060</wp:posOffset>
            </wp:positionV>
            <wp:extent cx="1954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3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August 11, 2025</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Yum China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07" w:lineRule="exact"/>
        <w:rPr>
          <w:sz w:val="24"/>
          <w:szCs w:val="24"/>
          <w:color w:val="auto"/>
        </w:rPr>
      </w:pPr>
    </w:p>
    <w:tbl>
      <w:tblPr>
        <w:tblLayout w:type="fixed"/>
        <w:tblInd w:w="800" w:type="dxa"/>
        <w:tblCellMar>
          <w:top w:w="0" w:type="dxa"/>
          <w:left w:w="0" w:type="dxa"/>
          <w:bottom w:w="0" w:type="dxa"/>
          <w:right w:w="0" w:type="dxa"/>
        </w:tblCellMar>
      </w:tblPr>
      <w:tr>
        <w:trPr>
          <w:trHeight w:val="249"/>
        </w:trPr>
        <w:tc>
          <w:tcPr>
            <w:tcW w:w="3840" w:type="dxa"/>
            <w:vAlign w:val="bottom"/>
          </w:tcPr>
          <w:p>
            <w:pPr>
              <w:jc w:val="center"/>
              <w:ind w:right="1733"/>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140" w:type="dxa"/>
            <w:vAlign w:val="bottom"/>
          </w:tcPr>
          <w:p>
            <w:pPr>
              <w:jc w:val="center"/>
              <w:ind w:right="76"/>
              <w:spacing w:after="0"/>
              <w:rPr>
                <w:sz w:val="20"/>
                <w:szCs w:val="20"/>
                <w:color w:val="auto"/>
              </w:rPr>
            </w:pPr>
            <w:r>
              <w:rPr>
                <w:rFonts w:ascii="Times New Roman" w:cs="Times New Roman" w:eastAsia="Times New Roman" w:hAnsi="Times New Roman"/>
                <w:sz w:val="18"/>
                <w:szCs w:val="18"/>
                <w:b w:val="1"/>
                <w:bCs w:val="1"/>
                <w:color w:val="auto"/>
                <w:w w:val="99"/>
              </w:rPr>
              <w:t>001-37762</w:t>
            </w:r>
          </w:p>
        </w:tc>
        <w:tc>
          <w:tcPr>
            <w:tcW w:w="328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81-2421743</w:t>
            </w:r>
          </w:p>
        </w:tc>
      </w:tr>
      <w:tr>
        <w:trPr>
          <w:trHeight w:val="203"/>
        </w:trPr>
        <w:tc>
          <w:tcPr>
            <w:tcW w:w="3840" w:type="dxa"/>
            <w:vAlign w:val="bottom"/>
          </w:tcPr>
          <w:p>
            <w:pPr>
              <w:jc w:val="center"/>
              <w:ind w:right="1733"/>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14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(Commission</w:t>
            </w:r>
          </w:p>
        </w:tc>
        <w:tc>
          <w:tcPr>
            <w:tcW w:w="3280" w:type="dxa"/>
            <w:vAlign w:val="bottom"/>
          </w:tcPr>
          <w:p>
            <w:pPr>
              <w:jc w:val="center"/>
              <w:ind w:left="1953"/>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3840" w:type="dxa"/>
            <w:vAlign w:val="bottom"/>
          </w:tcPr>
          <w:p>
            <w:pPr>
              <w:jc w:val="center"/>
              <w:ind w:right="1773"/>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214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3280" w:type="dxa"/>
            <w:vAlign w:val="bottom"/>
          </w:tcPr>
          <w:p>
            <w:pPr>
              <w:jc w:val="center"/>
              <w:ind w:left="1913"/>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43"/>
        </w:trPr>
        <w:tc>
          <w:tcPr>
            <w:tcW w:w="3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80" w:type="dxa"/>
            <w:vAlign w:val="bottom"/>
          </w:tcPr>
          <w:p>
            <w:pPr>
              <w:jc w:val="center"/>
              <w:ind w:left="73"/>
              <w:spacing w:after="0"/>
              <w:rPr>
                <w:sz w:val="20"/>
                <w:szCs w:val="20"/>
                <w:color w:val="auto"/>
              </w:rPr>
            </w:pPr>
            <w:r>
              <w:rPr>
                <w:rFonts w:ascii="Times New Roman" w:cs="Times New Roman" w:eastAsia="Times New Roman" w:hAnsi="Times New Roman"/>
                <w:sz w:val="18"/>
                <w:szCs w:val="18"/>
                <w:b w:val="1"/>
                <w:bCs w:val="1"/>
                <w:color w:val="auto"/>
                <w:w w:val="99"/>
              </w:rPr>
              <w:t>Yum China Building</w:t>
            </w:r>
          </w:p>
        </w:tc>
      </w:tr>
      <w:tr>
        <w:trPr>
          <w:trHeight w:val="243"/>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101 East Park Boulevard, Suite 805</w:t>
            </w:r>
          </w:p>
        </w:tc>
        <w:tc>
          <w:tcPr>
            <w:tcW w:w="2140" w:type="dxa"/>
            <w:vAlign w:val="bottom"/>
          </w:tcPr>
          <w:p>
            <w:pPr>
              <w:spacing w:after="0"/>
              <w:rPr>
                <w:sz w:val="21"/>
                <w:szCs w:val="21"/>
                <w:color w:val="auto"/>
              </w:rPr>
            </w:pPr>
          </w:p>
        </w:tc>
        <w:tc>
          <w:tcPr>
            <w:tcW w:w="3280" w:type="dxa"/>
            <w:vAlign w:val="bottom"/>
          </w:tcPr>
          <w:p>
            <w:pPr>
              <w:jc w:val="center"/>
              <w:ind w:left="53"/>
              <w:spacing w:after="0"/>
              <w:rPr>
                <w:sz w:val="20"/>
                <w:szCs w:val="20"/>
                <w:color w:val="auto"/>
              </w:rPr>
            </w:pPr>
            <w:r>
              <w:rPr>
                <w:rFonts w:ascii="Times New Roman" w:cs="Times New Roman" w:eastAsia="Times New Roman" w:hAnsi="Times New Roman"/>
                <w:sz w:val="18"/>
                <w:szCs w:val="18"/>
                <w:b w:val="1"/>
                <w:bCs w:val="1"/>
                <w:color w:val="auto"/>
              </w:rPr>
              <w:t>20 Tian Yao Qiao Road</w:t>
            </w:r>
          </w:p>
        </w:tc>
      </w:tr>
      <w:tr>
        <w:trPr>
          <w:trHeight w:val="243"/>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Plano, Texas 75074</w:t>
            </w:r>
          </w:p>
        </w:tc>
        <w:tc>
          <w:tcPr>
            <w:tcW w:w="2140" w:type="dxa"/>
            <w:vAlign w:val="bottom"/>
          </w:tcPr>
          <w:p>
            <w:pPr>
              <w:spacing w:after="0"/>
              <w:rPr>
                <w:sz w:val="21"/>
                <w:szCs w:val="21"/>
                <w:color w:val="auto"/>
              </w:rPr>
            </w:pPr>
          </w:p>
        </w:tc>
        <w:tc>
          <w:tcPr>
            <w:tcW w:w="3280" w:type="dxa"/>
            <w:vAlign w:val="bottom"/>
          </w:tcPr>
          <w:p>
            <w:pPr>
              <w:jc w:val="center"/>
              <w:ind w:left="53"/>
              <w:spacing w:after="0"/>
              <w:rPr>
                <w:sz w:val="20"/>
                <w:szCs w:val="20"/>
                <w:color w:val="auto"/>
              </w:rPr>
            </w:pPr>
            <w:r>
              <w:rPr>
                <w:rFonts w:ascii="Times New Roman" w:cs="Times New Roman" w:eastAsia="Times New Roman" w:hAnsi="Times New Roman"/>
                <w:sz w:val="18"/>
                <w:szCs w:val="18"/>
                <w:b w:val="1"/>
                <w:bCs w:val="1"/>
                <w:color w:val="auto"/>
                <w:w w:val="99"/>
              </w:rPr>
              <w:t>Shanghai 200030</w:t>
            </w:r>
          </w:p>
        </w:tc>
      </w:tr>
      <w:tr>
        <w:trPr>
          <w:trHeight w:val="243"/>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United States of America</w:t>
            </w:r>
          </w:p>
        </w:tc>
        <w:tc>
          <w:tcPr>
            <w:tcW w:w="2140" w:type="dxa"/>
            <w:vAlign w:val="bottom"/>
          </w:tcPr>
          <w:p>
            <w:pPr>
              <w:spacing w:after="0"/>
              <w:rPr>
                <w:sz w:val="21"/>
                <w:szCs w:val="21"/>
                <w:color w:val="auto"/>
              </w:rPr>
            </w:pPr>
          </w:p>
        </w:tc>
        <w:tc>
          <w:tcPr>
            <w:tcW w:w="3280" w:type="dxa"/>
            <w:vAlign w:val="bottom"/>
          </w:tcPr>
          <w:p>
            <w:pPr>
              <w:jc w:val="center"/>
              <w:ind w:left="73"/>
              <w:spacing w:after="0"/>
              <w:rPr>
                <w:sz w:val="20"/>
                <w:szCs w:val="20"/>
                <w:color w:val="auto"/>
              </w:rPr>
            </w:pPr>
            <w:r>
              <w:rPr>
                <w:rFonts w:ascii="Times New Roman" w:cs="Times New Roman" w:eastAsia="Times New Roman" w:hAnsi="Times New Roman"/>
                <w:sz w:val="18"/>
                <w:szCs w:val="18"/>
                <w:b w:val="1"/>
                <w:bCs w:val="1"/>
                <w:color w:val="auto"/>
                <w:w w:val="99"/>
              </w:rPr>
              <w:t>People’s Republic of China</w:t>
            </w:r>
          </w:p>
        </w:tc>
      </w:tr>
    </w:tbl>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including zip code, of principal executive offices)</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(469) 980-2898</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12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20" w:hanging="211"/>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980" w:firstLine="9"/>
        <w:spacing w:after="0" w:line="392" w:lineRule="auto"/>
        <w:tabs>
          <w:tab w:leader="none" w:pos="20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1"/>
        </w:trPr>
        <w:tc>
          <w:tcPr>
            <w:tcW w:w="5100" w:type="dxa"/>
            <w:vAlign w:val="bottom"/>
            <w:tcBorders>
              <w:top w:val="single" w:sz="8" w:color="auto"/>
              <w:left w:val="single" w:sz="8" w:color="auto"/>
              <w:right w:val="single" w:sz="8" w:color="auto"/>
            </w:tcBorders>
          </w:tcPr>
          <w:p>
            <w:pPr>
              <w:spacing w:after="0"/>
              <w:rPr>
                <w:sz w:val="16"/>
                <w:szCs w:val="16"/>
                <w:color w:val="auto"/>
              </w:rPr>
            </w:pPr>
          </w:p>
        </w:tc>
        <w:tc>
          <w:tcPr>
            <w:tcW w:w="110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Trading</w:t>
            </w:r>
          </w:p>
        </w:tc>
        <w:tc>
          <w:tcPr>
            <w:tcW w:w="504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93"/>
        </w:trPr>
        <w:tc>
          <w:tcPr>
            <w:tcW w:w="51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1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YUMC</w:t>
            </w:r>
          </w:p>
        </w:tc>
        <w:tc>
          <w:tcPr>
            <w:tcW w:w="5040" w:type="dxa"/>
            <w:vAlign w:val="bottom"/>
            <w:tcBorders>
              <w:bottom w:val="single" w:sz="8" w:color="auto"/>
              <w:right w:val="single" w:sz="8" w:color="auto"/>
            </w:tcBorders>
          </w:tcPr>
          <w:p>
            <w:pPr>
              <w:ind w:left="1580"/>
              <w:spacing w:after="0" w:line="193" w:lineRule="exact"/>
              <w:rPr>
                <w:sz w:val="20"/>
                <w:szCs w:val="20"/>
                <w:color w:val="auto"/>
              </w:rPr>
            </w:pPr>
            <w:r>
              <w:rPr>
                <w:rFonts w:ascii="Times New Roman" w:cs="Times New Roman" w:eastAsia="Times New Roman" w:hAnsi="Times New Roman"/>
                <w:sz w:val="18"/>
                <w:szCs w:val="18"/>
                <w:color w:val="auto"/>
              </w:rPr>
              <w:t>New York Stock Exchange</w:t>
            </w:r>
          </w:p>
        </w:tc>
        <w:tc>
          <w:tcPr>
            <w:tcW w:w="0" w:type="dxa"/>
            <w:vAlign w:val="bottom"/>
          </w:tcPr>
          <w:p>
            <w:pPr>
              <w:spacing w:after="0"/>
              <w:rPr>
                <w:sz w:val="1"/>
                <w:szCs w:val="1"/>
                <w:color w:val="auto"/>
              </w:rPr>
            </w:pPr>
          </w:p>
        </w:tc>
      </w:tr>
      <w:tr>
        <w:trPr>
          <w:trHeight w:val="88"/>
        </w:trPr>
        <w:tc>
          <w:tcPr>
            <w:tcW w:w="5100" w:type="dxa"/>
            <w:vAlign w:val="bottom"/>
            <w:tcBorders>
              <w:left w:val="single" w:sz="8" w:color="auto"/>
              <w:right w:val="single" w:sz="8" w:color="auto"/>
            </w:tcBorders>
            <w:vMerge w:val="continue"/>
          </w:tcPr>
          <w:p>
            <w:pPr>
              <w:spacing w:after="0"/>
              <w:rPr>
                <w:sz w:val="7"/>
                <w:szCs w:val="7"/>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9987</w:t>
            </w:r>
          </w:p>
        </w:tc>
        <w:tc>
          <w:tcPr>
            <w:tcW w:w="5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Stock Exchange of Hong Kong Limited</w:t>
            </w:r>
          </w:p>
        </w:tc>
        <w:tc>
          <w:tcPr>
            <w:tcW w:w="0" w:type="dxa"/>
            <w:vAlign w:val="bottom"/>
          </w:tcPr>
          <w:p>
            <w:pPr>
              <w:spacing w:after="0"/>
              <w:rPr>
                <w:sz w:val="1"/>
                <w:szCs w:val="1"/>
                <w:color w:val="auto"/>
              </w:rPr>
            </w:pPr>
          </w:p>
        </w:tc>
      </w:tr>
      <w:tr>
        <w:trPr>
          <w:trHeight w:val="121"/>
        </w:trPr>
        <w:tc>
          <w:tcPr>
            <w:tcW w:w="5100" w:type="dxa"/>
            <w:vAlign w:val="bottom"/>
            <w:tcBorders>
              <w:left w:val="single" w:sz="8" w:color="auto"/>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vMerge w:val="continue"/>
          </w:tcPr>
          <w:p>
            <w:pPr>
              <w:spacing w:after="0"/>
              <w:rPr>
                <w:sz w:val="10"/>
                <w:szCs w:val="10"/>
                <w:color w:val="auto"/>
              </w:rPr>
            </w:pPr>
          </w:p>
        </w:tc>
        <w:tc>
          <w:tcPr>
            <w:tcW w:w="50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11"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 w:name="page2"/>
    <w:bookmarkEnd w:id="1"/>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firstLine="810"/>
        <w:spacing w:after="0" w:line="266" w:lineRule="auto"/>
        <w:rPr>
          <w:sz w:val="20"/>
          <w:szCs w:val="20"/>
          <w:color w:val="auto"/>
        </w:rPr>
      </w:pPr>
      <w:r>
        <w:rPr>
          <w:rFonts w:ascii="Times New Roman" w:cs="Times New Roman" w:eastAsia="Times New Roman" w:hAnsi="Times New Roman"/>
          <w:sz w:val="18"/>
          <w:szCs w:val="18"/>
          <w:color w:val="auto"/>
        </w:rPr>
        <w:t>On August 11, 2025, Yum China Holdings, Inc. issued an interim results announcement in compliance with the Rules Governing the Listing of Securities on The Stock Exchange of Hong Kong Limited, which can be accessed at https://www1.hkexnews.hk/listedco/listconews/sehk/2025/0811/2025081100870.pdf.</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2" w:right="45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YUM CHINA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Pingping Liu</w:t>
      </w:r>
    </w:p>
    <w:p>
      <w:pPr>
        <w:spacing w:after="0" w:line="3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Pingping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2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9" w:right="5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2025-08-11T05:58:55Z</dcterms:created>
  <dcterms:modified xsi:type="dcterms:W3CDTF">2025-08-11T05:58:55Z</dcterms:modified>
</cp:coreProperties>
</file>